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EA" w:rsidRPr="00FE7AEA" w:rsidRDefault="00FE7AEA" w:rsidP="00FE7AEA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E7AEA"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FE7AEA" w:rsidRDefault="00FE7AEA" w:rsidP="00FE7AEA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E7AEA">
        <w:rPr>
          <w:rFonts w:ascii="Arial" w:eastAsia="Calibri" w:hAnsi="Arial" w:cs="Arial"/>
          <w:b/>
          <w:sz w:val="24"/>
          <w:szCs w:val="24"/>
        </w:rPr>
        <w:t>ректором О.П. Грибуновым</w:t>
      </w:r>
    </w:p>
    <w:p w:rsidR="00FE7AEA" w:rsidRDefault="00FE7AEA" w:rsidP="00FE7AEA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FE7AEA" w:rsidRDefault="00FE7AEA" w:rsidP="00FE7AEA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FE7AEA" w:rsidRDefault="00FE7AEA" w:rsidP="00FE7AEA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FE7AEA" w:rsidRDefault="00FE7AEA" w:rsidP="00FE7AEA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РЕШЕНИЕ УЧЕНОГО СОВЕТА от 31</w:t>
      </w:r>
      <w:r>
        <w:rPr>
          <w:rFonts w:ascii="Arial" w:eastAsia="Calibri" w:hAnsi="Arial" w:cs="Arial"/>
          <w:sz w:val="26"/>
          <w:szCs w:val="26"/>
        </w:rPr>
        <w:t xml:space="preserve"> </w:t>
      </w:r>
      <w:r>
        <w:rPr>
          <w:rFonts w:ascii="Arial" w:eastAsia="Calibri" w:hAnsi="Arial" w:cs="Arial"/>
          <w:sz w:val="26"/>
          <w:szCs w:val="26"/>
        </w:rPr>
        <w:t>октября</w:t>
      </w:r>
      <w:r>
        <w:rPr>
          <w:rFonts w:ascii="Arial" w:eastAsia="Calibri" w:hAnsi="Arial" w:cs="Arial"/>
          <w:sz w:val="26"/>
          <w:szCs w:val="26"/>
        </w:rPr>
        <w:t xml:space="preserve"> 202</w:t>
      </w:r>
      <w:r>
        <w:rPr>
          <w:rFonts w:ascii="Arial" w:eastAsia="Calibri" w:hAnsi="Arial" w:cs="Arial"/>
          <w:sz w:val="26"/>
          <w:szCs w:val="26"/>
        </w:rPr>
        <w:t>5</w:t>
      </w:r>
      <w:r>
        <w:rPr>
          <w:rFonts w:ascii="Arial" w:eastAsia="Calibri" w:hAnsi="Arial" w:cs="Arial"/>
          <w:sz w:val="26"/>
          <w:szCs w:val="26"/>
        </w:rPr>
        <w:t xml:space="preserve"> г. № ___</w:t>
      </w:r>
    </w:p>
    <w:p w:rsidR="00FE7AEA" w:rsidRDefault="00FE7AEA" w:rsidP="00FE7AEA">
      <w:pPr>
        <w:spacing w:after="200" w:line="276" w:lineRule="auto"/>
        <w:rPr>
          <w:rFonts w:ascii="Calibri" w:eastAsia="Calibri" w:hAnsi="Calibri" w:cs="Times New Roman"/>
        </w:rPr>
      </w:pPr>
    </w:p>
    <w:p w:rsidR="00FE7AEA" w:rsidRDefault="00FE7AEA" w:rsidP="00FE7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работника Байкальского государственного университета к награждению ведомственной федеральной наградой Министерства науки и высшего образования Российской Федерации</w:t>
      </w:r>
    </w:p>
    <w:p w:rsidR="00FE7AEA" w:rsidRDefault="00FE7AEA" w:rsidP="00FE7A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7AEA" w:rsidRDefault="00FE7AEA" w:rsidP="00FE7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90A5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подпунктом 14 пункта 4.11 устава </w:t>
      </w:r>
      <w:r w:rsidRPr="0091287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(далее – ФГБОУ ВО «БГУ»),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FE7AEA" w:rsidRDefault="00FE7AEA" w:rsidP="00FE7AEA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E7AEA" w:rsidRDefault="00FE7AEA" w:rsidP="00FE7AEA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E7AEA" w:rsidRPr="009A27B4" w:rsidRDefault="00FE7AEA" w:rsidP="00FE7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EA">
        <w:rPr>
          <w:rFonts w:ascii="Times New Roman" w:hAnsi="Times New Roman" w:cs="Times New Roman"/>
          <w:sz w:val="28"/>
          <w:szCs w:val="28"/>
        </w:rPr>
        <w:t>1. Представить ход</w:t>
      </w:r>
      <w:r>
        <w:rPr>
          <w:rFonts w:ascii="Times New Roman" w:hAnsi="Times New Roman" w:cs="Times New Roman"/>
          <w:sz w:val="28"/>
          <w:szCs w:val="28"/>
        </w:rPr>
        <w:t>атайство в Минобрнауки России о</w:t>
      </w:r>
      <w:r w:rsidRPr="00FE7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награждении</w:t>
      </w:r>
      <w:bookmarkStart w:id="0" w:name="_GoBack"/>
      <w:bookmarkEnd w:id="0"/>
      <w:r w:rsidRPr="00FE7AEA">
        <w:rPr>
          <w:rFonts w:ascii="Times New Roman" w:hAnsi="Times New Roman" w:cs="Times New Roman"/>
          <w:sz w:val="28"/>
          <w:szCs w:val="28"/>
        </w:rPr>
        <w:t xml:space="preserve"> Нагрудным знаком «Почетный наставник» Самаруху Виктора Ивановича</w:t>
      </w:r>
      <w:r>
        <w:rPr>
          <w:rFonts w:ascii="Times New Roman" w:hAnsi="Times New Roman" w:cs="Times New Roman"/>
          <w:sz w:val="28"/>
          <w:szCs w:val="28"/>
        </w:rPr>
        <w:t>, профессора кафедры мировой экономики и экономической безопасности.</w:t>
      </w:r>
    </w:p>
    <w:p w:rsidR="00FE7AEA" w:rsidRDefault="00FE7AEA" w:rsidP="00FE7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начальника управления административно-кадровой </w:t>
      </w:r>
      <w:r w:rsidRPr="00CD0B8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Дьячкову А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</w:p>
    <w:p w:rsidR="00FE7AEA" w:rsidRDefault="00FE7AEA" w:rsidP="00FE7AEA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E7AEA" w:rsidRDefault="00FE7AEA" w:rsidP="00FE7AEA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E7AEA" w:rsidRDefault="00FE7AEA" w:rsidP="00FE7AEA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1E7895" w:rsidRPr="00FE7AEA" w:rsidRDefault="00FE7AEA" w:rsidP="00FE7AEA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 Грибунов</w:t>
      </w:r>
    </w:p>
    <w:sectPr w:rsidR="001E7895" w:rsidRPr="00FE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E9"/>
    <w:rsid w:val="001E7895"/>
    <w:rsid w:val="00CF3DE9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4945"/>
  <w15:chartTrackingRefBased/>
  <w15:docId w15:val="{463CCCA3-5348-4460-986A-33EB1870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AEA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FE7A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FE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7A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E7A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Company>БГУ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2</cp:revision>
  <dcterms:created xsi:type="dcterms:W3CDTF">2025-10-27T03:59:00Z</dcterms:created>
  <dcterms:modified xsi:type="dcterms:W3CDTF">2025-10-27T04:04:00Z</dcterms:modified>
</cp:coreProperties>
</file>